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28A" w:rsidRDefault="00FF528A" w:rsidP="0060544C">
      <w:pPr>
        <w:shd w:val="clear" w:color="auto" w:fill="FFFFFF"/>
        <w:jc w:val="center"/>
        <w:rPr>
          <w:snapToGrid w:val="0"/>
          <w:lang w:val="bg-BG"/>
        </w:rPr>
      </w:pPr>
      <w:r>
        <w:rPr>
          <w:i/>
          <w:snapToGrid w:val="0"/>
          <w:sz w:val="28"/>
          <w:szCs w:val="28"/>
          <w:lang w:val="bg-BG"/>
        </w:rPr>
        <w:t xml:space="preserve">                                                                                                               </w:t>
      </w:r>
    </w:p>
    <w:p w:rsidR="008933D9" w:rsidRPr="00F72821" w:rsidRDefault="00C45678" w:rsidP="008933D9">
      <w:pPr>
        <w:shd w:val="clear" w:color="auto" w:fill="FFFFFF"/>
        <w:jc w:val="center"/>
        <w:rPr>
          <w:b/>
          <w:i/>
          <w:snapToGrid w:val="0"/>
          <w:color w:val="767171"/>
          <w:sz w:val="28"/>
          <w:szCs w:val="28"/>
          <w:lang w:val="bg-BG"/>
        </w:rPr>
      </w:pPr>
      <w:r>
        <w:rPr>
          <w:snapToGrid w:val="0"/>
          <w:lang w:val="bg-BG"/>
        </w:rPr>
        <w:t xml:space="preserve">      </w:t>
      </w:r>
      <w:r w:rsidR="008933D9">
        <w:rPr>
          <w:i/>
          <w:snapToGrid w:val="0"/>
          <w:sz w:val="28"/>
          <w:szCs w:val="28"/>
          <w:lang w:val="bg-BG"/>
        </w:rPr>
        <w:t xml:space="preserve">                                                                                                  </w:t>
      </w:r>
      <w:r w:rsidR="00B466B6">
        <w:rPr>
          <w:i/>
          <w:snapToGrid w:val="0"/>
          <w:sz w:val="28"/>
          <w:szCs w:val="28"/>
          <w:lang w:val="en-US"/>
        </w:rPr>
        <w:t xml:space="preserve">      </w:t>
      </w:r>
      <w:bookmarkStart w:id="0" w:name="_GoBack"/>
      <w:bookmarkEnd w:id="0"/>
    </w:p>
    <w:p w:rsidR="008933D9" w:rsidRDefault="00C45678" w:rsidP="0060544C">
      <w:pPr>
        <w:shd w:val="clear" w:color="auto" w:fill="FFFFFF"/>
        <w:jc w:val="center"/>
        <w:rPr>
          <w:snapToGrid w:val="0"/>
          <w:lang w:val="bg-BG"/>
        </w:rPr>
      </w:pPr>
      <w:r>
        <w:rPr>
          <w:snapToGrid w:val="0"/>
          <w:lang w:val="bg-BG"/>
        </w:rPr>
        <w:t xml:space="preserve">                                                          </w:t>
      </w:r>
    </w:p>
    <w:p w:rsidR="00C420F2" w:rsidRPr="0065461C" w:rsidRDefault="008933D9" w:rsidP="008933D9">
      <w:pPr>
        <w:shd w:val="clear" w:color="auto" w:fill="FFFFFF"/>
        <w:ind w:right="991"/>
        <w:jc w:val="right"/>
        <w:rPr>
          <w:b/>
          <w:i/>
          <w:snapToGrid w:val="0"/>
          <w:lang w:val="bg-BG"/>
        </w:rPr>
      </w:pPr>
      <w:r>
        <w:rPr>
          <w:snapToGrid w:val="0"/>
          <w:lang w:val="bg-BG"/>
        </w:rPr>
        <w:t xml:space="preserve">   </w:t>
      </w:r>
      <w:r w:rsidR="005908E9" w:rsidRPr="0065461C">
        <w:rPr>
          <w:b/>
          <w:i/>
          <w:snapToGrid w:val="0"/>
          <w:lang w:val="bg-BG"/>
        </w:rPr>
        <w:t>Приложение</w:t>
      </w:r>
      <w:r w:rsidR="006D6CCF" w:rsidRPr="0065461C">
        <w:rPr>
          <w:b/>
          <w:i/>
          <w:snapToGrid w:val="0"/>
          <w:lang w:val="bg-BG"/>
        </w:rPr>
        <w:t xml:space="preserve"> </w:t>
      </w:r>
      <w:r w:rsidR="00F550C8">
        <w:rPr>
          <w:b/>
          <w:i/>
          <w:snapToGrid w:val="0"/>
          <w:lang w:val="bg-BG"/>
        </w:rPr>
        <w:t>1</w:t>
      </w:r>
      <w:r w:rsidR="00BA779A" w:rsidRPr="008933D9">
        <w:rPr>
          <w:b/>
          <w:i/>
          <w:snapToGrid w:val="0"/>
          <w:lang w:val="bg-BG"/>
        </w:rPr>
        <w:t>1</w:t>
      </w:r>
    </w:p>
    <w:p w:rsidR="005908E9" w:rsidRPr="00D42333" w:rsidRDefault="005908E9" w:rsidP="0060544C">
      <w:pPr>
        <w:shd w:val="clear" w:color="auto" w:fill="FFFFFF"/>
        <w:jc w:val="center"/>
        <w:rPr>
          <w:b/>
          <w:i/>
          <w:snapToGrid w:val="0"/>
          <w:lang w:val="bg-BG"/>
        </w:rPr>
      </w:pPr>
    </w:p>
    <w:p w:rsidR="00C420F2" w:rsidRPr="00161418" w:rsidRDefault="00075373" w:rsidP="0060544C">
      <w:pPr>
        <w:shd w:val="clear" w:color="auto" w:fill="FFFFFF"/>
        <w:jc w:val="center"/>
        <w:rPr>
          <w:rFonts w:ascii="Courier New" w:hAnsi="Courier New"/>
          <w:b/>
          <w:snapToGrid w:val="0"/>
          <w:lang w:val="bg-BG"/>
        </w:rPr>
      </w:pPr>
      <w:r w:rsidRPr="00161418">
        <w:rPr>
          <w:rFonts w:ascii="Courier New" w:hAnsi="Courier New"/>
          <w:b/>
          <w:snapToGrid w:val="0"/>
          <w:lang w:val="bg-BG"/>
        </w:rPr>
        <w:t xml:space="preserve">ПРИЛОЖЕНИЕ I КЪМ </w:t>
      </w:r>
      <w:r w:rsidR="00122008" w:rsidRPr="00161418">
        <w:rPr>
          <w:rFonts w:ascii="Courier New" w:hAnsi="Courier New"/>
          <w:b/>
          <w:snapToGrid w:val="0"/>
          <w:lang w:val="bg-BG"/>
        </w:rPr>
        <w:t>ДОГОВОРА ЗА ФУНКЦИОНИРАНЕТО НА ЕВРОПЕЙСКИЯ СЪЮЗ</w:t>
      </w:r>
    </w:p>
    <w:p w:rsidR="00B32F47" w:rsidRPr="00161418" w:rsidRDefault="00122008" w:rsidP="0060544C">
      <w:pPr>
        <w:shd w:val="clear" w:color="auto" w:fill="FFFFFF"/>
        <w:jc w:val="center"/>
        <w:rPr>
          <w:rFonts w:ascii="Courier New" w:hAnsi="Courier New"/>
          <w:b/>
          <w:snapToGrid w:val="0"/>
          <w:lang w:val="ru-RU"/>
        </w:rPr>
      </w:pPr>
      <w:r w:rsidRPr="00161418">
        <w:rPr>
          <w:rFonts w:ascii="Courier New" w:hAnsi="Courier New"/>
          <w:b/>
          <w:snapToGrid w:val="0"/>
          <w:lang w:val="bg-BG"/>
        </w:rPr>
        <w:t>(СПИСЪК ПО ЧЛЕН 38 ОТ ДОГОВОРА)</w:t>
      </w:r>
    </w:p>
    <w:p w:rsidR="00B32F47" w:rsidRPr="00161418" w:rsidRDefault="00B32F47" w:rsidP="0060544C">
      <w:pPr>
        <w:shd w:val="clear" w:color="auto" w:fill="FFFFFF"/>
        <w:rPr>
          <w:rFonts w:ascii="Courier New" w:hAnsi="Courier New"/>
          <w:snapToGrid w:val="0"/>
          <w:lang w:val="bg-BG"/>
        </w:rPr>
      </w:pPr>
    </w:p>
    <w:tbl>
      <w:tblPr>
        <w:tblW w:w="4285" w:type="pct"/>
        <w:tblInd w:w="8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7655"/>
      </w:tblGrid>
      <w:tr w:rsidR="00454DF8" w:rsidRPr="00161418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– 1 –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– 2 –</w:t>
            </w:r>
          </w:p>
        </w:tc>
      </w:tr>
      <w:tr w:rsidR="00454DF8" w:rsidRPr="00161418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122008">
            <w:pPr>
              <w:shd w:val="clear" w:color="auto" w:fill="FFFFFF"/>
              <w:spacing w:before="60" w:after="60" w:line="312" w:lineRule="atLeast"/>
              <w:ind w:right="18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Номер според Брюкселската номенклатура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Описание на стоките</w:t>
            </w:r>
          </w:p>
        </w:tc>
      </w:tr>
      <w:tr w:rsidR="00454DF8" w:rsidRPr="00161418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Живи животни</w:t>
            </w:r>
          </w:p>
        </w:tc>
      </w:tr>
      <w:tr w:rsidR="00454DF8" w:rsidRPr="00161418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2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Месо и карантия</w:t>
            </w:r>
          </w:p>
        </w:tc>
      </w:tr>
      <w:tr w:rsidR="00454DF8" w:rsidRPr="00161418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3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Риба, ракообразни и мекотели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4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Млечни продукти; яйца от птици; натурален пчелен мед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5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05.04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Черва, мехури и стомаси на животни (освен риба), цели или части от тях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05.15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Животински продукти, които не са посочени или включени другаде; мъртви животни в съответствие с глава 1 и глава 3, неподходящи за човешка консумация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6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Живи дървета и други растения; луковици, корени и други подобни; рязан цвят и цветарска продукция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7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Зеленчукови, кореноплодни, грудкови и други растителни храни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8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Месести и черупкови плодове; кори от цитрусови плодове и пъпеши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9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Кафе, чай и подправки, без мате (тарифна позиция номер 09.03)</w:t>
            </w:r>
          </w:p>
        </w:tc>
      </w:tr>
      <w:tr w:rsidR="00454DF8" w:rsidRPr="00161418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10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Зърнени продукти</w:t>
            </w:r>
          </w:p>
        </w:tc>
      </w:tr>
      <w:tr w:rsidR="00454DF8" w:rsidRPr="004A5CD5" w:rsidTr="00C45678">
        <w:trPr>
          <w:trHeight w:val="328"/>
        </w:trPr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lastRenderedPageBreak/>
              <w:t>Глава 11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Продукти на мелничарската промишленост; малц; нишестени продукти; глутен; инулин</w:t>
            </w:r>
          </w:p>
        </w:tc>
      </w:tr>
      <w:tr w:rsidR="00454DF8" w:rsidRPr="004A5CD5" w:rsidTr="00C45678">
        <w:trPr>
          <w:trHeight w:val="23"/>
        </w:trPr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12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Маслодайни семена и маслодайни плодове; различни видове зърнени храни, семена и плодове; индустриални и медицински растения; слама и фураж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13</w:t>
            </w:r>
          </w:p>
        </w:tc>
      </w:tr>
      <w:tr w:rsidR="00454DF8" w:rsidRPr="00161418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ex 13.03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Пектин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15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15.01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Сланина и друга топена свинска мас; мас от домашни птици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15.02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Нетопена мас от волове, овце или кози; лой включително „от първа ръка“;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15.03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Стеарин от сланина, маслен стеарин и стеарин от лой; мас, растително масло и лой, неемулгирано или смесено, или приготвено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15.04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Мазнини и масло от риба и морски бозайници, рафинирано и нерафинирано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15.07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Готови зеленчукови масла, течни или твърди, сурови, рафинирани или пречистени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15.12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Животински или растителни мазнини и масла, хидрирани, рафинирани или не, но без допълнителна преработка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15.13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Маргарин, заместители на сланина и други приготвени мазнини за ядене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15.17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Остатъчни продукти, получени от обработката на мазнини или на животински или растителен восък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16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Изделия от месо, риба, ракообразни и мекотели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17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lastRenderedPageBreak/>
              <w:t>17.01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Цвеклова и тръстикова захар, на кристали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17.02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Други видове захар; захарен сироп, изкуствен мед (смесен или не с естествен); карамел</w:t>
            </w:r>
          </w:p>
        </w:tc>
      </w:tr>
      <w:tr w:rsidR="00454DF8" w:rsidRPr="00161418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17.03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Меласи, обезцветени или не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17.05</w:t>
            </w:r>
            <w:hyperlink r:id="rId7" w:anchor="ntr1-C_2016202BG.01033101-E0001" w:history="1">
              <w:r w:rsidRPr="00161418">
                <w:rPr>
                  <w:color w:val="337AB7"/>
                  <w:u w:val="single"/>
                  <w:lang w:val="bg-BG" w:eastAsia="bg-BG"/>
                </w:rPr>
                <w:t> (</w:t>
              </w:r>
              <w:r w:rsidRPr="00161418">
                <w:rPr>
                  <w:color w:val="337AB7"/>
                  <w:sz w:val="17"/>
                  <w:szCs w:val="17"/>
                  <w:vertAlign w:val="superscript"/>
                  <w:lang w:val="bg-BG" w:eastAsia="bg-BG"/>
                </w:rPr>
                <w:t>1</w:t>
              </w:r>
              <w:r w:rsidRPr="00161418">
                <w:rPr>
                  <w:color w:val="337AB7"/>
                  <w:u w:val="single"/>
                  <w:lang w:val="bg-BG" w:eastAsia="bg-BG"/>
                </w:rPr>
                <w:t>)</w:t>
              </w:r>
            </w:hyperlink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Ароматизирани или оцветени захари, сиропи и меласи (включително и ванилови и ванилирани захари), но без плодови сокове, съдържащи в добавка захар в каквото и да е количество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18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18.01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Какао на зърна, цели или начупени, сурови или печени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18.02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Какаови шушулки, обвивки, люспи и остатъци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20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Изделия от зеленчуци, плодове или други растения или части от растения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22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22.04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Гроздова мъст, в процес на ферментация или в процес на задържане на ферментацията по друг начин, освен чрез прибавяне на алкохол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22.05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Вино от прясно грозде; гроздова мъст, чиято ферментация е в процес на задържане чрез прибавяне на алкохол (в това число мъст)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22.07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Други ферментирали напитки, например сайдер, сок от круши и медовина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ex 22.08</w:t>
            </w:r>
            <w:hyperlink r:id="rId8" w:anchor="ntr1-C_2016202BG.01033101-E0001" w:history="1">
              <w:r w:rsidRPr="00161418">
                <w:rPr>
                  <w:color w:val="337AB7"/>
                  <w:u w:val="single"/>
                  <w:lang w:val="bg-BG" w:eastAsia="bg-BG"/>
                </w:rPr>
                <w:t> (</w:t>
              </w:r>
              <w:r w:rsidRPr="00161418">
                <w:rPr>
                  <w:color w:val="337AB7"/>
                  <w:sz w:val="17"/>
                  <w:szCs w:val="17"/>
                  <w:vertAlign w:val="superscript"/>
                  <w:lang w:val="bg-BG" w:eastAsia="bg-BG"/>
                </w:rPr>
                <w:t>1</w:t>
              </w:r>
              <w:r w:rsidRPr="00161418">
                <w:rPr>
                  <w:color w:val="337AB7"/>
                  <w:u w:val="single"/>
                  <w:lang w:val="bg-BG" w:eastAsia="bg-BG"/>
                </w:rPr>
                <w:t>)</w:t>
              </w:r>
            </w:hyperlink>
          </w:p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ex 22.09</w:t>
            </w:r>
            <w:hyperlink r:id="rId9" w:anchor="ntr1-C_2016202BG.01033101-E0001" w:history="1">
              <w:r w:rsidRPr="00161418">
                <w:rPr>
                  <w:color w:val="337AB7"/>
                  <w:u w:val="single"/>
                  <w:lang w:val="bg-BG" w:eastAsia="bg-BG"/>
                </w:rPr>
                <w:t> (</w:t>
              </w:r>
              <w:r w:rsidRPr="00161418">
                <w:rPr>
                  <w:color w:val="337AB7"/>
                  <w:sz w:val="17"/>
                  <w:szCs w:val="17"/>
                  <w:vertAlign w:val="superscript"/>
                  <w:lang w:val="bg-BG" w:eastAsia="bg-BG"/>
                </w:rPr>
                <w:t>1</w:t>
              </w:r>
              <w:r w:rsidRPr="00161418">
                <w:rPr>
                  <w:color w:val="337AB7"/>
                  <w:u w:val="single"/>
                  <w:lang w:val="bg-BG" w:eastAsia="bg-BG"/>
                </w:rPr>
                <w:t>)</w:t>
              </w:r>
            </w:hyperlink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Етилов алкохол с непроменени или променени свойства, с каквато и да е сила, получен от селскостопански продукти, посочени в приложение I, с изключение на ракии, ликьори и други спиртни напитки и сложни алкохолни субстанции (познати като „концентрати“) за производство на напитки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22.10</w:t>
            </w:r>
            <w:hyperlink r:id="rId10" w:anchor="ntr1-C_2016202BG.01033101-E0001" w:history="1">
              <w:r w:rsidRPr="00161418">
                <w:rPr>
                  <w:color w:val="337AB7"/>
                  <w:u w:val="single"/>
                  <w:lang w:val="bg-BG" w:eastAsia="bg-BG"/>
                </w:rPr>
                <w:t> (</w:t>
              </w:r>
              <w:r w:rsidRPr="00161418">
                <w:rPr>
                  <w:color w:val="337AB7"/>
                  <w:sz w:val="17"/>
                  <w:szCs w:val="17"/>
                  <w:vertAlign w:val="superscript"/>
                  <w:lang w:val="bg-BG" w:eastAsia="bg-BG"/>
                </w:rPr>
                <w:t>1</w:t>
              </w:r>
              <w:r w:rsidRPr="00161418">
                <w:rPr>
                  <w:color w:val="337AB7"/>
                  <w:u w:val="single"/>
                  <w:lang w:val="bg-BG" w:eastAsia="bg-BG"/>
                </w:rPr>
                <w:t>)</w:t>
              </w:r>
            </w:hyperlink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Хранителен оцет и заместители на оцет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Глава 23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 xml:space="preserve">Остатъци и отпадъчни продукти на хранително вкусовата </w:t>
            </w:r>
            <w:r w:rsidRPr="00161418">
              <w:rPr>
                <w:color w:val="333333"/>
                <w:lang w:val="bg-BG" w:eastAsia="bg-BG"/>
              </w:rPr>
              <w:lastRenderedPageBreak/>
              <w:t>промишленост; фуражни смеси</w:t>
            </w:r>
          </w:p>
        </w:tc>
      </w:tr>
      <w:tr w:rsidR="00454DF8" w:rsidRPr="00161418" w:rsidTr="0093624A">
        <w:trPr>
          <w:trHeight w:val="21"/>
        </w:trPr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lastRenderedPageBreak/>
              <w:t>Глава 24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24.01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Непреработен тютюн, отпадъци от тютюн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45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45.01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Естествен корк, необработен, натрошен, гранулиран или смлян; отпадъчен корк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54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54.01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Лен, суров или обработен, но непреден; ленени кълчища и отпадъци (включително накъсани или нарязани на парцали)</w:t>
            </w:r>
          </w:p>
        </w:tc>
      </w:tr>
      <w:tr w:rsidR="00454DF8" w:rsidRPr="00161418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lang w:val="bg-BG" w:eastAsia="bg-BG"/>
              </w:rPr>
            </w:pPr>
            <w:r w:rsidRPr="00161418">
              <w:rPr>
                <w:b/>
                <w:bCs/>
                <w:color w:val="333333"/>
                <w:lang w:val="bg-BG" w:eastAsia="bg-BG"/>
              </w:rPr>
              <w:t>Глава 57</w:t>
            </w:r>
          </w:p>
        </w:tc>
      </w:tr>
      <w:tr w:rsidR="00454DF8" w:rsidRPr="004A5CD5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16141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57.01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454DF8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lang w:val="bg-BG" w:eastAsia="bg-BG"/>
              </w:rPr>
            </w:pPr>
            <w:r w:rsidRPr="00161418">
              <w:rPr>
                <w:color w:val="333333"/>
                <w:lang w:val="bg-BG" w:eastAsia="bg-BG"/>
              </w:rPr>
              <w:t>Естествен коноп (Саппаbis ѕаtiva), суров или преработен, но непреден; кълчища и отпадъци от естествен коноп (включително накъсани или нарязани влакна)</w:t>
            </w:r>
          </w:p>
        </w:tc>
      </w:tr>
    </w:tbl>
    <w:p w:rsidR="00F25406" w:rsidRPr="00523192" w:rsidRDefault="00F25406">
      <w:pPr>
        <w:rPr>
          <w:lang w:val="bg-BG"/>
        </w:rPr>
      </w:pPr>
    </w:p>
    <w:sectPr w:rsidR="00F25406" w:rsidRPr="00523192" w:rsidSect="0093624A">
      <w:headerReference w:type="default" r:id="rId11"/>
      <w:footerReference w:type="default" r:id="rId12"/>
      <w:pgSz w:w="11907" w:h="16840" w:code="9"/>
      <w:pgMar w:top="142" w:right="284" w:bottom="1135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F9D" w:rsidRDefault="008E3F9D">
      <w:r>
        <w:separator/>
      </w:r>
    </w:p>
  </w:endnote>
  <w:endnote w:type="continuationSeparator" w:id="0">
    <w:p w:rsidR="008E3F9D" w:rsidRDefault="008E3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AC4" w:rsidRDefault="0006232F">
    <w:pPr>
      <w:pStyle w:val="Footer"/>
      <w:jc w:val="right"/>
    </w:pPr>
    <w:r>
      <w:fldChar w:fldCharType="begin"/>
    </w:r>
    <w:r w:rsidR="005E7AC4">
      <w:instrText xml:space="preserve"> PAGE   \* MERGEFORMAT </w:instrText>
    </w:r>
    <w:r>
      <w:fldChar w:fldCharType="separate"/>
    </w:r>
    <w:r w:rsidR="000F0B55">
      <w:rPr>
        <w:noProof/>
      </w:rPr>
      <w:t>1</w:t>
    </w:r>
    <w:r>
      <w:rPr>
        <w:noProof/>
      </w:rPr>
      <w:fldChar w:fldCharType="end"/>
    </w:r>
  </w:p>
  <w:p w:rsidR="005E7AC4" w:rsidRDefault="005E7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F9D" w:rsidRDefault="008E3F9D">
      <w:r>
        <w:separator/>
      </w:r>
    </w:p>
  </w:footnote>
  <w:footnote w:type="continuationSeparator" w:id="0">
    <w:p w:rsidR="008E3F9D" w:rsidRDefault="008E3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1E2F" w:rsidRDefault="000F0B55" w:rsidP="00FF1E2F">
    <w:pPr>
      <w:pStyle w:val="Header"/>
      <w:jc w:val="center"/>
    </w:pPr>
    <w:r>
      <w:rPr>
        <w:rFonts w:ascii="Calibri" w:eastAsia="Calibri" w:hAnsi="Calibri"/>
        <w:i/>
        <w:noProof/>
        <w:sz w:val="22"/>
        <w:szCs w:val="22"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" o:spid="_x0000_i1025" type="#_x0000_t75" style="width:158.25pt;height:36.75pt;visibility:visible">
          <v:imagedata r:id="rId1" o:title=""/>
        </v:shape>
      </w:pict>
    </w:r>
    <w:r w:rsidR="004A5CD5">
      <w:rPr>
        <w:rFonts w:ascii="Calibri" w:eastAsia="Calibri" w:hAnsi="Calibri"/>
        <w:i/>
        <w:noProof/>
        <w:sz w:val="22"/>
        <w:szCs w:val="22"/>
        <w:lang w:val="bg-BG" w:eastAsia="bg-BG"/>
      </w:rPr>
      <w:t xml:space="preserve">                                                                </w:t>
    </w:r>
    <w:r w:rsidR="004A5CD5" w:rsidRPr="003805E3">
      <w:rPr>
        <w:rFonts w:ascii="Calibri" w:eastAsia="Calibri" w:hAnsi="Calibri"/>
        <w:noProof/>
        <w:sz w:val="22"/>
        <w:szCs w:val="22"/>
        <w:lang w:val="bg-BG"/>
      </w:rPr>
      <w:fldChar w:fldCharType="begin"/>
    </w:r>
    <w:r w:rsidR="004A5CD5" w:rsidRPr="003805E3"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 w:rsidR="004A5CD5" w:rsidRPr="003805E3"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 w:rsidR="004A5CD5" w:rsidRPr="003805E3">
      <w:rPr>
        <w:rFonts w:ascii="Calibri" w:eastAsia="Calibri" w:hAnsi="Calibri"/>
        <w:noProof/>
        <w:sz w:val="22"/>
        <w:szCs w:val="22"/>
        <w:lang w:val="bg-BG"/>
      </w:rPr>
      <w:fldChar w:fldCharType="begin"/>
    </w:r>
    <w:r w:rsidR="004A5CD5" w:rsidRPr="003805E3"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 w:rsidR="004A5CD5" w:rsidRPr="003805E3"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begin"/>
    </w:r>
    <w:r w:rsidR="004A5CD5"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begin"/>
    </w:r>
    <w:r w:rsidR="004A5CD5"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begin"/>
    </w:r>
    <w:r w:rsidR="004A5CD5"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begin"/>
    </w:r>
    <w:r w:rsidR="004A5CD5"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begin"/>
    </w:r>
    <w:r w:rsidR="004A5CD5"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begin"/>
    </w:r>
    <w:r w:rsidR="004A5CD5"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begin"/>
    </w:r>
    <w:r w:rsidR="004A5CD5"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begin"/>
    </w:r>
    <w:r w:rsidR="004A5CD5"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begin"/>
    </w:r>
    <w:r w:rsidR="004A5CD5"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begin"/>
    </w:r>
    <w:r w:rsidR="004A5CD5"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begin"/>
    </w:r>
    <w:r w:rsidR="004A5CD5"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begin"/>
    </w:r>
    <w:r w:rsidR="004A5CD5"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begin"/>
    </w:r>
    <w:r w:rsidR="004A5CD5"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begin"/>
    </w:r>
    <w:r w:rsidR="004A5CD5"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begin"/>
    </w:r>
    <w:r w:rsidR="004A5CD5"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begin"/>
    </w:r>
    <w:r w:rsidR="004A5CD5">
      <w:rPr>
        <w:rFonts w:ascii="Calibri" w:eastAsia="Calibri" w:hAnsi="Calibri"/>
        <w:noProof/>
        <w:sz w:val="22"/>
        <w:szCs w:val="22"/>
        <w:lang w:val="bg-BG"/>
      </w:rPr>
      <w:instrText xml:space="preserve"> INCLUDEPICTURE  "cid:image001.png@01D8FB39.06A872C0" \* MERGEFORMATINET </w:instrText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 w:rsidR="008E3F9D">
      <w:rPr>
        <w:rFonts w:ascii="Calibri" w:eastAsia="Calibri" w:hAnsi="Calibri"/>
        <w:noProof/>
        <w:sz w:val="22"/>
        <w:szCs w:val="22"/>
        <w:lang w:val="bg-BG"/>
      </w:rPr>
      <w:fldChar w:fldCharType="begin"/>
    </w:r>
    <w:r w:rsidR="008E3F9D">
      <w:rPr>
        <w:rFonts w:ascii="Calibri" w:eastAsia="Calibri" w:hAnsi="Calibri"/>
        <w:noProof/>
        <w:sz w:val="22"/>
        <w:szCs w:val="22"/>
        <w:lang w:val="bg-BG"/>
      </w:rPr>
      <w:instrText xml:space="preserve"> </w:instrText>
    </w:r>
    <w:r w:rsidR="008E3F9D">
      <w:rPr>
        <w:rFonts w:ascii="Calibri" w:eastAsia="Calibri" w:hAnsi="Calibri"/>
        <w:noProof/>
        <w:sz w:val="22"/>
        <w:szCs w:val="22"/>
        <w:lang w:val="bg-BG"/>
      </w:rPr>
      <w:instrText>INCLUDEPICTURE  "cid:image001.png@01D8FB39.06A872C0" \* MERGEFORMATINET</w:instrText>
    </w:r>
    <w:r w:rsidR="008E3F9D">
      <w:rPr>
        <w:rFonts w:ascii="Calibri" w:eastAsia="Calibri" w:hAnsi="Calibri"/>
        <w:noProof/>
        <w:sz w:val="22"/>
        <w:szCs w:val="22"/>
        <w:lang w:val="bg-BG"/>
      </w:rPr>
      <w:instrText xml:space="preserve"> </w:instrText>
    </w:r>
    <w:r w:rsidR="008E3F9D">
      <w:rPr>
        <w:rFonts w:ascii="Calibri" w:eastAsia="Calibri" w:hAnsi="Calibri"/>
        <w:noProof/>
        <w:sz w:val="22"/>
        <w:szCs w:val="22"/>
        <w:lang w:val="bg-BG"/>
      </w:rPr>
      <w:fldChar w:fldCharType="separate"/>
    </w:r>
    <w:r w:rsidR="008E3F9D">
      <w:rPr>
        <w:rFonts w:ascii="Calibri" w:eastAsia="Calibri" w:hAnsi="Calibri"/>
        <w:noProof/>
        <w:sz w:val="22"/>
        <w:szCs w:val="22"/>
        <w:lang w:val="bg-BG"/>
      </w:rPr>
      <w:pict>
        <v:shape id="_x0000_i1026" type="#_x0000_t75" style="width:171.75pt;height:41.25pt;visibility:visible">
          <v:imagedata r:id="rId2" r:href="rId3"/>
        </v:shape>
      </w:pict>
    </w:r>
    <w:r w:rsidR="008E3F9D">
      <w:rPr>
        <w:rFonts w:ascii="Calibri" w:eastAsia="Calibri" w:hAnsi="Calibri"/>
        <w:noProof/>
        <w:sz w:val="22"/>
        <w:szCs w:val="22"/>
        <w:lang w:val="bg-BG"/>
      </w:rPr>
      <w:fldChar w:fldCharType="end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end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end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end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end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end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end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end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end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end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end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end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end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end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end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end"/>
    </w:r>
    <w:r w:rsidR="004A5CD5">
      <w:rPr>
        <w:rFonts w:ascii="Calibri" w:eastAsia="Calibri" w:hAnsi="Calibri"/>
        <w:noProof/>
        <w:sz w:val="22"/>
        <w:szCs w:val="22"/>
        <w:lang w:val="bg-BG"/>
      </w:rPr>
      <w:fldChar w:fldCharType="end"/>
    </w:r>
    <w:r w:rsidR="004A5CD5" w:rsidRPr="003805E3">
      <w:rPr>
        <w:rFonts w:ascii="Calibri" w:eastAsia="Calibri" w:hAnsi="Calibri"/>
        <w:noProof/>
        <w:sz w:val="22"/>
        <w:szCs w:val="22"/>
        <w:lang w:val="bg-BG"/>
      </w:rPr>
      <w:fldChar w:fldCharType="end"/>
    </w:r>
    <w:r w:rsidR="004A5CD5" w:rsidRPr="003805E3">
      <w:rPr>
        <w:rFonts w:ascii="Calibri" w:eastAsia="Calibri" w:hAnsi="Calibri"/>
        <w:noProof/>
        <w:sz w:val="22"/>
        <w:szCs w:val="22"/>
        <w:lang w:val="bg-BG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5406"/>
    <w:rsid w:val="000030F3"/>
    <w:rsid w:val="00012C1E"/>
    <w:rsid w:val="000463AF"/>
    <w:rsid w:val="0006232F"/>
    <w:rsid w:val="00071828"/>
    <w:rsid w:val="00075373"/>
    <w:rsid w:val="00086A2F"/>
    <w:rsid w:val="000C3587"/>
    <w:rsid w:val="000C5C58"/>
    <w:rsid w:val="000E6B2E"/>
    <w:rsid w:val="000E74E9"/>
    <w:rsid w:val="000F0B55"/>
    <w:rsid w:val="00122008"/>
    <w:rsid w:val="00125BAA"/>
    <w:rsid w:val="00132687"/>
    <w:rsid w:val="001546F4"/>
    <w:rsid w:val="00161418"/>
    <w:rsid w:val="0016492F"/>
    <w:rsid w:val="00164EF6"/>
    <w:rsid w:val="001D5C9E"/>
    <w:rsid w:val="001E2402"/>
    <w:rsid w:val="001F732A"/>
    <w:rsid w:val="00200717"/>
    <w:rsid w:val="00207317"/>
    <w:rsid w:val="002231AA"/>
    <w:rsid w:val="00227EFB"/>
    <w:rsid w:val="00235738"/>
    <w:rsid w:val="00236F6F"/>
    <w:rsid w:val="0025188C"/>
    <w:rsid w:val="002D36C9"/>
    <w:rsid w:val="00311719"/>
    <w:rsid w:val="00332F32"/>
    <w:rsid w:val="00374251"/>
    <w:rsid w:val="003805E3"/>
    <w:rsid w:val="00382C57"/>
    <w:rsid w:val="003C18C3"/>
    <w:rsid w:val="003F4FEA"/>
    <w:rsid w:val="004024F3"/>
    <w:rsid w:val="00450B19"/>
    <w:rsid w:val="0045155E"/>
    <w:rsid w:val="00454DF8"/>
    <w:rsid w:val="004734D9"/>
    <w:rsid w:val="004A3927"/>
    <w:rsid w:val="004A5CD5"/>
    <w:rsid w:val="004B51E0"/>
    <w:rsid w:val="004C1B50"/>
    <w:rsid w:val="004E5C39"/>
    <w:rsid w:val="004E7596"/>
    <w:rsid w:val="004F262E"/>
    <w:rsid w:val="005032CE"/>
    <w:rsid w:val="00506B89"/>
    <w:rsid w:val="00523192"/>
    <w:rsid w:val="00537948"/>
    <w:rsid w:val="00573D35"/>
    <w:rsid w:val="005908E9"/>
    <w:rsid w:val="005928FC"/>
    <w:rsid w:val="005C1F15"/>
    <w:rsid w:val="005D7D45"/>
    <w:rsid w:val="005E4D9D"/>
    <w:rsid w:val="005E7AC4"/>
    <w:rsid w:val="0060544C"/>
    <w:rsid w:val="00611ADC"/>
    <w:rsid w:val="00621EA3"/>
    <w:rsid w:val="0063310C"/>
    <w:rsid w:val="0064778B"/>
    <w:rsid w:val="00650F42"/>
    <w:rsid w:val="0065461C"/>
    <w:rsid w:val="00683EF5"/>
    <w:rsid w:val="006C1899"/>
    <w:rsid w:val="006D6CCF"/>
    <w:rsid w:val="00701194"/>
    <w:rsid w:val="00706E4C"/>
    <w:rsid w:val="007137EC"/>
    <w:rsid w:val="007177B7"/>
    <w:rsid w:val="007340D9"/>
    <w:rsid w:val="00764253"/>
    <w:rsid w:val="007653C4"/>
    <w:rsid w:val="00765558"/>
    <w:rsid w:val="007676D7"/>
    <w:rsid w:val="00773C39"/>
    <w:rsid w:val="0078394E"/>
    <w:rsid w:val="007A6322"/>
    <w:rsid w:val="007B1959"/>
    <w:rsid w:val="008058BE"/>
    <w:rsid w:val="00810D7B"/>
    <w:rsid w:val="00820CDF"/>
    <w:rsid w:val="00820E60"/>
    <w:rsid w:val="008266D7"/>
    <w:rsid w:val="00856EC1"/>
    <w:rsid w:val="008649A9"/>
    <w:rsid w:val="008933D9"/>
    <w:rsid w:val="008E3353"/>
    <w:rsid w:val="008E3761"/>
    <w:rsid w:val="008E3F9D"/>
    <w:rsid w:val="00900575"/>
    <w:rsid w:val="009241F4"/>
    <w:rsid w:val="0093624A"/>
    <w:rsid w:val="00943D39"/>
    <w:rsid w:val="00962BA0"/>
    <w:rsid w:val="00965720"/>
    <w:rsid w:val="009A3A26"/>
    <w:rsid w:val="009A5146"/>
    <w:rsid w:val="009A7B7F"/>
    <w:rsid w:val="009C0EE2"/>
    <w:rsid w:val="009C1394"/>
    <w:rsid w:val="009C13A1"/>
    <w:rsid w:val="009C7492"/>
    <w:rsid w:val="009E68B5"/>
    <w:rsid w:val="00A17913"/>
    <w:rsid w:val="00A2066C"/>
    <w:rsid w:val="00A21025"/>
    <w:rsid w:val="00A44A7C"/>
    <w:rsid w:val="00A76E43"/>
    <w:rsid w:val="00AB44FB"/>
    <w:rsid w:val="00AE7841"/>
    <w:rsid w:val="00AF09CC"/>
    <w:rsid w:val="00AF38E7"/>
    <w:rsid w:val="00B04923"/>
    <w:rsid w:val="00B055F6"/>
    <w:rsid w:val="00B102C9"/>
    <w:rsid w:val="00B264D6"/>
    <w:rsid w:val="00B275B7"/>
    <w:rsid w:val="00B32F47"/>
    <w:rsid w:val="00B466B6"/>
    <w:rsid w:val="00B77294"/>
    <w:rsid w:val="00B963AF"/>
    <w:rsid w:val="00BA3522"/>
    <w:rsid w:val="00BA6A8D"/>
    <w:rsid w:val="00BA779A"/>
    <w:rsid w:val="00BF2219"/>
    <w:rsid w:val="00C420F2"/>
    <w:rsid w:val="00C45678"/>
    <w:rsid w:val="00C53F19"/>
    <w:rsid w:val="00C57AEA"/>
    <w:rsid w:val="00C638D9"/>
    <w:rsid w:val="00C66156"/>
    <w:rsid w:val="00C72E00"/>
    <w:rsid w:val="00C84F3B"/>
    <w:rsid w:val="00CB3B7C"/>
    <w:rsid w:val="00CB7E64"/>
    <w:rsid w:val="00CF1E72"/>
    <w:rsid w:val="00D22732"/>
    <w:rsid w:val="00D350F7"/>
    <w:rsid w:val="00D42333"/>
    <w:rsid w:val="00D5590C"/>
    <w:rsid w:val="00D73190"/>
    <w:rsid w:val="00D85416"/>
    <w:rsid w:val="00D94C53"/>
    <w:rsid w:val="00DA2184"/>
    <w:rsid w:val="00DB5088"/>
    <w:rsid w:val="00E0229A"/>
    <w:rsid w:val="00E07D64"/>
    <w:rsid w:val="00E11EAC"/>
    <w:rsid w:val="00E15735"/>
    <w:rsid w:val="00E26AE8"/>
    <w:rsid w:val="00E27ADD"/>
    <w:rsid w:val="00E53E2C"/>
    <w:rsid w:val="00EA0AF0"/>
    <w:rsid w:val="00EC4826"/>
    <w:rsid w:val="00F0460C"/>
    <w:rsid w:val="00F25406"/>
    <w:rsid w:val="00F32BD4"/>
    <w:rsid w:val="00F550C8"/>
    <w:rsid w:val="00F72821"/>
    <w:rsid w:val="00F8189B"/>
    <w:rsid w:val="00F87CB6"/>
    <w:rsid w:val="00F95A33"/>
    <w:rsid w:val="00F97816"/>
    <w:rsid w:val="00FD27C5"/>
    <w:rsid w:val="00FF1E2F"/>
    <w:rsid w:val="00FF528A"/>
    <w:rsid w:val="00FF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906B91"/>
  <w15:docId w15:val="{693C2A7A-1B80-4942-9541-0844A25A4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F47"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908E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5908E9"/>
    <w:pPr>
      <w:tabs>
        <w:tab w:val="center" w:pos="4536"/>
        <w:tab w:val="right" w:pos="9072"/>
      </w:tabs>
    </w:p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7676D7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Hyperlink">
    <w:name w:val="Hyperlink"/>
    <w:rsid w:val="00E07D64"/>
    <w:rPr>
      <w:color w:val="0000FF"/>
      <w:u w:val="single"/>
    </w:rPr>
  </w:style>
  <w:style w:type="character" w:styleId="Emphasis">
    <w:name w:val="Emphasis"/>
    <w:qFormat/>
    <w:rsid w:val="00450B19"/>
    <w:rPr>
      <w:i/>
      <w:iCs/>
    </w:rPr>
  </w:style>
  <w:style w:type="table" w:styleId="TableGrid">
    <w:name w:val="Table Grid"/>
    <w:basedOn w:val="TableNormal"/>
    <w:uiPriority w:val="39"/>
    <w:rsid w:val="00F32BD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5E7AC4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BG/TXT/?uri=celex%3A12016ME%2FTX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ur-lex.europa.eu/legal-content/BG/TXT/?uri=celex%3A12016ME%2FTXT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eur-lex.europa.eu/legal-content/BG/TXT/?uri=celex%3A12016ME%2FTX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ur-lex.europa.eu/legal-content/BG/TXT/?uri=celex%3A12016ME%2FTX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57FCF-A616-4F04-8B4E-4A2447376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СПИСЪК</vt:lpstr>
    </vt:vector>
  </TitlesOfParts>
  <Company>TUS</Company>
  <LinksUpToDate>false</LinksUpToDate>
  <CharactersWithSpaces>4583</CharactersWithSpaces>
  <SharedDoc>false</SharedDoc>
  <HLinks>
    <vt:vector size="24" baseType="variant">
      <vt:variant>
        <vt:i4>2752529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https://eur-lex.europa.eu/legal-content/BG/TXT/?uri=celex%3A12016ME%2FTXT</vt:lpwstr>
      </vt:variant>
      <vt:variant>
        <vt:lpwstr>ntr1-C_2016202BG.01033101-E0001</vt:lpwstr>
      </vt:variant>
      <vt:variant>
        <vt:i4>2752529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https://eur-lex.europa.eu/legal-content/BG/TXT/?uri=celex%3A12016ME%2FTXT</vt:lpwstr>
      </vt:variant>
      <vt:variant>
        <vt:lpwstr>ntr1-C_2016202BG.01033101-E0001</vt:lpwstr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https://eur-lex.europa.eu/legal-content/BG/TXT/?uri=celex%3A12016ME%2FTXT</vt:lpwstr>
      </vt:variant>
      <vt:variant>
        <vt:lpwstr>ntr1-C_2016202BG.01033101-E0001</vt:lpwstr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https://eur-lex.europa.eu/legal-content/BG/TXT/?uri=celex%3A12016ME%2FTXT</vt:lpwstr>
      </vt:variant>
      <vt:variant>
        <vt:lpwstr>ntr1-C_2016202BG.01033101-E0001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СПИСЪК</dc:title>
  <dc:subject/>
  <dc:creator>ECAD Lab</dc:creator>
  <cp:keywords/>
  <cp:lastModifiedBy>Adninistrator</cp:lastModifiedBy>
  <cp:revision>33</cp:revision>
  <dcterms:created xsi:type="dcterms:W3CDTF">2023-06-09T16:32:00Z</dcterms:created>
  <dcterms:modified xsi:type="dcterms:W3CDTF">2026-05-21T11:35:00Z</dcterms:modified>
</cp:coreProperties>
</file>